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764D" w14:textId="5A21C4E6" w:rsidR="00A00D0D" w:rsidRPr="00476D0E" w:rsidRDefault="00A00D0D" w:rsidP="00A00D0D">
      <w:pPr>
        <w:jc w:val="center"/>
        <w:rPr>
          <w:b/>
          <w:sz w:val="44"/>
          <w:lang w:val="ru-RU"/>
        </w:rPr>
      </w:pPr>
      <w:r w:rsidRPr="00300707">
        <w:rPr>
          <w:b/>
          <w:sz w:val="44"/>
        </w:rPr>
        <w:t>Ременс</w:t>
      </w:r>
      <w:r w:rsidRPr="00300707">
        <w:rPr>
          <w:rFonts w:cstheme="minorHAnsi"/>
          <w:b/>
          <w:sz w:val="44"/>
        </w:rPr>
        <w:t>®</w:t>
      </w:r>
      <w:r w:rsidRPr="00300707">
        <w:rPr>
          <w:b/>
          <w:sz w:val="44"/>
        </w:rPr>
        <w:t xml:space="preserve"> </w:t>
      </w:r>
      <w:r w:rsidR="00476D0E">
        <w:rPr>
          <w:b/>
          <w:sz w:val="44"/>
          <w:lang w:val="ru-RU"/>
        </w:rPr>
        <w:t>силует</w:t>
      </w:r>
    </w:p>
    <w:p w14:paraId="282697EE" w14:textId="5455F8C6" w:rsidR="00476D0E" w:rsidRDefault="00A00D0D" w:rsidP="00476D0E">
      <w:pPr>
        <w:jc w:val="center"/>
      </w:pPr>
      <w:r>
        <w:t xml:space="preserve">Контроль </w:t>
      </w:r>
      <w:r w:rsidR="00476D0E">
        <w:t>симптомів менопаузи та підтримка здорової ваги.</w:t>
      </w:r>
    </w:p>
    <w:p w14:paraId="0135B30D" w14:textId="51E093A0" w:rsidR="00B71B20" w:rsidRPr="00B370CE" w:rsidRDefault="00B71B20" w:rsidP="00B370CE">
      <w:pPr>
        <w:pStyle w:val="a3"/>
        <w:numPr>
          <w:ilvl w:val="0"/>
          <w:numId w:val="2"/>
        </w:numPr>
        <w:jc w:val="center"/>
        <w:rPr>
          <w:rFonts w:asciiTheme="majorHAnsi" w:hAnsiTheme="majorHAnsi" w:cstheme="majorHAnsi"/>
        </w:rPr>
      </w:pPr>
      <w:r w:rsidRPr="00B370CE">
        <w:rPr>
          <w:rFonts w:asciiTheme="majorHAnsi" w:hAnsiTheme="majorHAnsi" w:cstheme="majorHAnsi"/>
        </w:rPr>
        <w:t>Допомагає зменшити припливи, нічне потовиділення та перепади настрою.</w:t>
      </w:r>
    </w:p>
    <w:p w14:paraId="50FBADA0" w14:textId="2814D9A8" w:rsidR="00B71B20" w:rsidRPr="00B370CE" w:rsidRDefault="00C35E54" w:rsidP="00B370CE">
      <w:pPr>
        <w:pStyle w:val="a3"/>
        <w:numPr>
          <w:ilvl w:val="0"/>
          <w:numId w:val="2"/>
        </w:numPr>
        <w:jc w:val="center"/>
        <w:rPr>
          <w:rFonts w:asciiTheme="majorHAnsi" w:hAnsiTheme="majorHAnsi" w:cstheme="majorHAnsi"/>
        </w:rPr>
      </w:pPr>
      <w:r w:rsidRPr="00B370CE">
        <w:rPr>
          <w:rFonts w:asciiTheme="majorHAnsi" w:hAnsiTheme="majorHAnsi" w:cstheme="majorHAnsi"/>
        </w:rPr>
        <w:t>Полегшує схуднення, підтримує оптимальний рівень розщеплення жирів</w:t>
      </w:r>
      <w:r w:rsidR="00B370CE" w:rsidRPr="00B370CE">
        <w:rPr>
          <w:rFonts w:asciiTheme="majorHAnsi" w:hAnsiTheme="majorHAnsi" w:cstheme="majorHAnsi"/>
        </w:rPr>
        <w:t xml:space="preserve"> та здоровий метаболізм.</w:t>
      </w:r>
    </w:p>
    <w:p w14:paraId="3A7A3D89" w14:textId="67BF1F2C" w:rsidR="00A00D0D" w:rsidRDefault="00A00D0D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D7790">
        <w:rPr>
          <w:rFonts w:asciiTheme="majorHAnsi" w:hAnsiTheme="majorHAnsi" w:cstheme="majorHAnsi"/>
        </w:rPr>
        <w:t xml:space="preserve">РЕМЕНС® </w:t>
      </w:r>
      <w:r w:rsidR="009C2451">
        <w:rPr>
          <w:rFonts w:asciiTheme="majorHAnsi" w:hAnsiTheme="majorHAnsi" w:cstheme="majorHAnsi"/>
        </w:rPr>
        <w:t>СИЛУЕТ</w:t>
      </w:r>
      <w:r w:rsidR="00750220">
        <w:rPr>
          <w:rFonts w:asciiTheme="majorHAnsi" w:hAnsiTheme="majorHAnsi" w:cstheme="majorHAnsi"/>
        </w:rPr>
        <w:t>- формула для контролю симптомів менопаузи та підтримки здорової ваги</w:t>
      </w:r>
      <w:r w:rsidR="00B8653F">
        <w:rPr>
          <w:rFonts w:asciiTheme="majorHAnsi" w:hAnsiTheme="majorHAnsi" w:cstheme="majorHAnsi"/>
        </w:rPr>
        <w:t xml:space="preserve">. Це спеціально розроблена комбінація, відповідно </w:t>
      </w:r>
      <w:r w:rsidR="00B34B22">
        <w:rPr>
          <w:rFonts w:asciiTheme="majorHAnsi" w:hAnsiTheme="majorHAnsi" w:cstheme="majorHAnsi"/>
        </w:rPr>
        <w:t xml:space="preserve">науковим досягненням, щоб забезпечити комфорт </w:t>
      </w:r>
      <w:r w:rsidR="00557398">
        <w:rPr>
          <w:rFonts w:asciiTheme="majorHAnsi" w:hAnsiTheme="majorHAnsi" w:cstheme="majorHAnsi"/>
        </w:rPr>
        <w:t xml:space="preserve">жінці у цей період змін. </w:t>
      </w:r>
      <w:r w:rsidR="00557398" w:rsidRPr="006D7790">
        <w:rPr>
          <w:rFonts w:asciiTheme="majorHAnsi" w:hAnsiTheme="majorHAnsi" w:cstheme="majorHAnsi"/>
        </w:rPr>
        <w:t xml:space="preserve">РЕМЕНС® </w:t>
      </w:r>
      <w:r w:rsidR="00557398">
        <w:rPr>
          <w:rFonts w:asciiTheme="majorHAnsi" w:hAnsiTheme="majorHAnsi" w:cstheme="majorHAnsi"/>
        </w:rPr>
        <w:t>СИЛУЕТ</w:t>
      </w:r>
      <w:r w:rsidR="00C17886">
        <w:rPr>
          <w:rFonts w:asciiTheme="majorHAnsi" w:hAnsiTheme="majorHAnsi" w:cstheme="majorHAnsi"/>
        </w:rPr>
        <w:t xml:space="preserve"> складається з суміші екстрактів натурального походження, вітамінів та мінералів</w:t>
      </w:r>
      <w:r w:rsidR="003301FE">
        <w:rPr>
          <w:rFonts w:asciiTheme="majorHAnsi" w:hAnsiTheme="majorHAnsi" w:cstheme="majorHAnsi"/>
        </w:rPr>
        <w:t>, що сприяють зменшенню дискомфорту, пов′яза</w:t>
      </w:r>
      <w:r w:rsidR="00642550">
        <w:rPr>
          <w:rFonts w:asciiTheme="majorHAnsi" w:hAnsiTheme="majorHAnsi" w:cstheme="majorHAnsi"/>
        </w:rPr>
        <w:t>ного з менопаузою.</w:t>
      </w:r>
    </w:p>
    <w:p w14:paraId="60EC59FA" w14:textId="77777777" w:rsidR="00F91376" w:rsidRDefault="00F91376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A1BCAC8" w14:textId="26FE6D25" w:rsidR="00642550" w:rsidRDefault="00F91376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</w:rPr>
        <w:t>Чому саме</w:t>
      </w:r>
      <w:r w:rsidR="00BD1262" w:rsidRPr="00F91376">
        <w:rPr>
          <w:rFonts w:asciiTheme="majorHAnsi" w:hAnsiTheme="majorHAnsi" w:cstheme="majorHAnsi"/>
        </w:rPr>
        <w:t xml:space="preserve"> </w:t>
      </w:r>
      <w:r w:rsidR="00F746AE" w:rsidRPr="006D7790">
        <w:rPr>
          <w:rFonts w:asciiTheme="majorHAnsi" w:hAnsiTheme="majorHAnsi" w:cstheme="majorHAnsi"/>
        </w:rPr>
        <w:t xml:space="preserve">РЕМЕНС® </w:t>
      </w:r>
      <w:r w:rsidR="00F746AE">
        <w:rPr>
          <w:rFonts w:asciiTheme="majorHAnsi" w:hAnsiTheme="majorHAnsi" w:cstheme="majorHAnsi"/>
        </w:rPr>
        <w:t>СИЛУЕТ</w:t>
      </w:r>
      <w:r w:rsidR="00A87D9E">
        <w:rPr>
          <w:rFonts w:asciiTheme="majorHAnsi" w:hAnsiTheme="majorHAnsi" w:cstheme="majorHAnsi"/>
          <w:lang w:val="ru-RU"/>
        </w:rPr>
        <w:t>?</w:t>
      </w:r>
    </w:p>
    <w:p w14:paraId="09ADFC7C" w14:textId="5DE8D468" w:rsidR="00A87D9E" w:rsidRDefault="00A87D9E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ru-RU"/>
        </w:rPr>
        <w:t>К</w:t>
      </w:r>
      <w:r>
        <w:rPr>
          <w:rFonts w:asciiTheme="majorHAnsi" w:hAnsiTheme="majorHAnsi" w:cstheme="majorHAnsi"/>
        </w:rPr>
        <w:t>оли починається менопауза, з</w:t>
      </w:r>
      <w:r w:rsidR="000545BD">
        <w:rPr>
          <w:rFonts w:asciiTheme="majorHAnsi" w:hAnsiTheme="majorHAnsi" w:cstheme="majorHAnsi"/>
        </w:rPr>
        <w:t>′являється тенденція до збільшення ваги</w:t>
      </w:r>
      <w:r w:rsidR="00775ED3">
        <w:rPr>
          <w:rFonts w:asciiTheme="majorHAnsi" w:hAnsiTheme="majorHAnsi" w:cstheme="majorHAnsi"/>
        </w:rPr>
        <w:t xml:space="preserve">. </w:t>
      </w:r>
      <w:r w:rsidR="00D36868">
        <w:rPr>
          <w:rFonts w:asciiTheme="majorHAnsi" w:hAnsiTheme="majorHAnsi" w:cstheme="majorHAnsi"/>
        </w:rPr>
        <w:t xml:space="preserve">Складові </w:t>
      </w:r>
      <w:r w:rsidR="00D36868" w:rsidRPr="006D7790">
        <w:rPr>
          <w:rFonts w:asciiTheme="majorHAnsi" w:hAnsiTheme="majorHAnsi" w:cstheme="majorHAnsi"/>
        </w:rPr>
        <w:t xml:space="preserve">РЕМЕНС® </w:t>
      </w:r>
      <w:r w:rsidR="00D36868">
        <w:rPr>
          <w:rFonts w:asciiTheme="majorHAnsi" w:hAnsiTheme="majorHAnsi" w:cstheme="majorHAnsi"/>
        </w:rPr>
        <w:t>СИЛУЕТ</w:t>
      </w:r>
      <w:r w:rsidR="006D0BE4">
        <w:rPr>
          <w:rFonts w:asciiTheme="majorHAnsi" w:hAnsiTheme="majorHAnsi" w:cstheme="majorHAnsi"/>
        </w:rPr>
        <w:t xml:space="preserve"> забезпечують оптимальну підтримку </w:t>
      </w:r>
      <w:r w:rsidR="00E419FF">
        <w:rPr>
          <w:rFonts w:asciiTheme="majorHAnsi" w:hAnsiTheme="majorHAnsi" w:cstheme="majorHAnsi"/>
        </w:rPr>
        <w:t>здорової ваги жінки</w:t>
      </w:r>
      <w:r w:rsidR="00E275BF">
        <w:rPr>
          <w:rFonts w:asciiTheme="majorHAnsi" w:hAnsiTheme="majorHAnsi" w:cstheme="majorHAnsi"/>
        </w:rPr>
        <w:t xml:space="preserve"> </w:t>
      </w:r>
      <w:r w:rsidR="00E4204E">
        <w:rPr>
          <w:rFonts w:asciiTheme="majorHAnsi" w:hAnsiTheme="majorHAnsi" w:cstheme="majorHAnsi"/>
        </w:rPr>
        <w:t xml:space="preserve">під час менопаузи, а також сприяють </w:t>
      </w:r>
      <w:r w:rsidR="006053CC">
        <w:rPr>
          <w:rFonts w:asciiTheme="majorHAnsi" w:hAnsiTheme="majorHAnsi" w:cstheme="majorHAnsi"/>
        </w:rPr>
        <w:t>зменшенню припливів та нічного потовиділення.</w:t>
      </w:r>
    </w:p>
    <w:p w14:paraId="48298B73" w14:textId="7CD7834E" w:rsidR="006053CC" w:rsidRDefault="006053CC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2D540F1" w14:textId="1A782F5D" w:rsidR="006053CC" w:rsidRDefault="006053CC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</w:rPr>
        <w:t xml:space="preserve">Як приймати </w:t>
      </w:r>
      <w:r w:rsidRPr="006D7790">
        <w:rPr>
          <w:rFonts w:asciiTheme="majorHAnsi" w:hAnsiTheme="majorHAnsi" w:cstheme="majorHAnsi"/>
        </w:rPr>
        <w:t xml:space="preserve">РЕМЕНС® </w:t>
      </w:r>
      <w:r>
        <w:rPr>
          <w:rFonts w:asciiTheme="majorHAnsi" w:hAnsiTheme="majorHAnsi" w:cstheme="majorHAnsi"/>
        </w:rPr>
        <w:t>СИЛУЕТ</w:t>
      </w:r>
      <w:r>
        <w:rPr>
          <w:rFonts w:asciiTheme="majorHAnsi" w:hAnsiTheme="majorHAnsi" w:cstheme="majorHAnsi"/>
          <w:lang w:val="ru-RU"/>
        </w:rPr>
        <w:t>?</w:t>
      </w:r>
    </w:p>
    <w:p w14:paraId="0FBDB55D" w14:textId="1C585C8C" w:rsidR="00553655" w:rsidRDefault="00553655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Спосіб споживання та рекомендована кількість для щоденного спо</w:t>
      </w:r>
      <w:r w:rsidR="001B58D8">
        <w:rPr>
          <w:rFonts w:asciiTheme="majorHAnsi" w:hAnsiTheme="majorHAnsi" w:cstheme="majorHAnsi"/>
          <w:lang w:val="ru-RU"/>
        </w:rPr>
        <w:t>ж</w:t>
      </w:r>
      <w:r>
        <w:rPr>
          <w:rFonts w:asciiTheme="majorHAnsi" w:hAnsiTheme="majorHAnsi" w:cstheme="majorHAnsi"/>
          <w:lang w:val="ru-RU"/>
        </w:rPr>
        <w:t>ивання:</w:t>
      </w:r>
    </w:p>
    <w:p w14:paraId="660137EE" w14:textId="06D4DE5D" w:rsidR="00B5620C" w:rsidRDefault="00B5620C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По 2 капсули на день зі склянкою води, бажано під час сніданку. </w:t>
      </w:r>
      <w:r w:rsidR="00BD6C7A">
        <w:rPr>
          <w:rFonts w:asciiTheme="majorHAnsi" w:hAnsiTheme="majorHAnsi" w:cstheme="majorHAnsi"/>
          <w:lang w:val="ru-RU"/>
        </w:rPr>
        <w:t>Не перевищуйте рекомендовану кількість для щоденного споживання.</w:t>
      </w:r>
    </w:p>
    <w:p w14:paraId="2F633CE6" w14:textId="5C166897" w:rsidR="00BD6C7A" w:rsidRDefault="00BD6C7A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B8F17F3" w14:textId="4C1C4107" w:rsidR="00620F12" w:rsidRDefault="00620F12" w:rsidP="00620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</w:rPr>
        <w:t xml:space="preserve">Як працює </w:t>
      </w:r>
      <w:r w:rsidRPr="006D7790">
        <w:rPr>
          <w:rFonts w:asciiTheme="majorHAnsi" w:hAnsiTheme="majorHAnsi" w:cstheme="majorHAnsi"/>
        </w:rPr>
        <w:t xml:space="preserve">РЕМЕНС® </w:t>
      </w:r>
      <w:r>
        <w:rPr>
          <w:rFonts w:asciiTheme="majorHAnsi" w:hAnsiTheme="majorHAnsi" w:cstheme="majorHAnsi"/>
        </w:rPr>
        <w:t>СИЛУЕТ</w:t>
      </w:r>
      <w:r>
        <w:rPr>
          <w:rFonts w:asciiTheme="majorHAnsi" w:hAnsiTheme="majorHAnsi" w:cstheme="majorHAnsi"/>
          <w:lang w:val="ru-RU"/>
        </w:rPr>
        <w:t>?</w:t>
      </w:r>
    </w:p>
    <w:p w14:paraId="72F79417" w14:textId="43975F76" w:rsidR="00620F12" w:rsidRDefault="00620F12" w:rsidP="00620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6D7790">
        <w:rPr>
          <w:rFonts w:asciiTheme="majorHAnsi" w:hAnsiTheme="majorHAnsi" w:cstheme="majorHAnsi"/>
        </w:rPr>
        <w:t xml:space="preserve">РЕМЕНС® </w:t>
      </w:r>
      <w:r>
        <w:rPr>
          <w:rFonts w:asciiTheme="majorHAnsi" w:hAnsiTheme="majorHAnsi" w:cstheme="majorHAnsi"/>
        </w:rPr>
        <w:t>СИЛУЕТ</w:t>
      </w:r>
      <w:r>
        <w:rPr>
          <w:rFonts w:asciiTheme="majorHAnsi" w:hAnsiTheme="majorHAnsi" w:cstheme="majorHAnsi"/>
          <w:lang w:val="ru-RU"/>
        </w:rPr>
        <w:t>- спеціальне рішення при менопаузі завдяки подвійній дії</w:t>
      </w:r>
      <w:r w:rsidR="005B630E">
        <w:rPr>
          <w:rFonts w:asciiTheme="majorHAnsi" w:hAnsiTheme="majorHAnsi" w:cstheme="majorHAnsi"/>
          <w:lang w:val="ru-RU"/>
        </w:rPr>
        <w:t>:</w:t>
      </w:r>
    </w:p>
    <w:p w14:paraId="21361C58" w14:textId="3A0D37A1" w:rsidR="005B630E" w:rsidRDefault="005B630E" w:rsidP="005B63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Контроль припливів. Шавлія допомагає вгамува</w:t>
      </w:r>
      <w:r w:rsidR="00362CCF">
        <w:rPr>
          <w:rFonts w:asciiTheme="majorHAnsi" w:hAnsiTheme="majorHAnsi" w:cstheme="majorHAnsi"/>
          <w:lang w:val="ru-RU"/>
        </w:rPr>
        <w:t>ти припливи, нічне потовиділення, неспокій і дратівливість. Вітамін В6 сприяє регуляції</w:t>
      </w:r>
      <w:r w:rsidR="00C406BC">
        <w:rPr>
          <w:rFonts w:asciiTheme="majorHAnsi" w:hAnsiTheme="majorHAnsi" w:cstheme="majorHAnsi"/>
          <w:lang w:val="ru-RU"/>
        </w:rPr>
        <w:t xml:space="preserve"> гормональної </w:t>
      </w:r>
      <w:r w:rsidR="00F65E99">
        <w:rPr>
          <w:rFonts w:asciiTheme="majorHAnsi" w:hAnsiTheme="majorHAnsi" w:cstheme="majorHAnsi"/>
          <w:lang w:val="ru-RU"/>
        </w:rPr>
        <w:t>. Вітамін Д3 допомагає підтримувати здоровий стан кісток</w:t>
      </w:r>
      <w:r w:rsidR="00304FCC">
        <w:rPr>
          <w:rFonts w:asciiTheme="majorHAnsi" w:hAnsiTheme="majorHAnsi" w:cstheme="majorHAnsi"/>
          <w:lang w:val="ru-RU"/>
        </w:rPr>
        <w:t xml:space="preserve"> і м</w:t>
      </w:r>
      <w:r w:rsidR="00A10C42">
        <w:rPr>
          <w:rFonts w:asciiTheme="majorHAnsi" w:hAnsiTheme="majorHAnsi" w:cstheme="majorHAnsi"/>
          <w:lang w:val="ru-RU"/>
        </w:rPr>
        <w:t>язів. Мідь і вітамін В12 підтримують імунну систему.</w:t>
      </w:r>
    </w:p>
    <w:p w14:paraId="281BF40E" w14:textId="50024C27" w:rsidR="00A10C42" w:rsidRDefault="008C62AD" w:rsidP="005B63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Підтримка здорової ваги. Зелений чай сприяє схудненню та окисленню жирів.</w:t>
      </w:r>
      <w:r w:rsidR="00321DA2">
        <w:rPr>
          <w:rFonts w:asciiTheme="majorHAnsi" w:hAnsiTheme="majorHAnsi" w:cstheme="majorHAnsi"/>
          <w:lang w:val="ru-RU"/>
        </w:rPr>
        <w:t xml:space="preserve"> Цинк сприяє нормальному метаболізму вуглеводів. Жирних кислот і білків. Хром сприяє підтриманн</w:t>
      </w:r>
      <w:r w:rsidR="004E5001">
        <w:rPr>
          <w:rFonts w:asciiTheme="majorHAnsi" w:hAnsiTheme="majorHAnsi" w:cstheme="majorHAnsi"/>
          <w:lang w:val="ru-RU"/>
        </w:rPr>
        <w:t>ю нормального рівня цукру в крові та обміну макроелементів.</w:t>
      </w:r>
    </w:p>
    <w:p w14:paraId="03305F18" w14:textId="77777777" w:rsidR="00BB557B" w:rsidRDefault="00BB557B" w:rsidP="00BB557B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</w:p>
    <w:p w14:paraId="55A5D456" w14:textId="03FA7A17" w:rsidR="004E5001" w:rsidRDefault="004E5001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Містить спеціально розроблену комбінацію екстрактів натурального походження, вітамінів та мінералів.</w:t>
      </w:r>
    </w:p>
    <w:p w14:paraId="3B2A7895" w14:textId="777BDAAA" w:rsidR="00402B9E" w:rsidRDefault="00402B9E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</w:p>
    <w:p w14:paraId="658092C8" w14:textId="49BB277C" w:rsidR="00F83592" w:rsidRDefault="00F83592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ru-RU"/>
        </w:rPr>
        <w:t>Інгредієнти: Екстракт шавлії</w:t>
      </w:r>
      <w:r w:rsidR="00360798">
        <w:rPr>
          <w:rFonts w:asciiTheme="majorHAnsi" w:hAnsiTheme="majorHAnsi" w:cstheme="majorHAnsi"/>
          <w:lang w:val="ru-RU"/>
        </w:rPr>
        <w:t xml:space="preserve"> (</w:t>
      </w:r>
      <w:r w:rsidR="00360798">
        <w:rPr>
          <w:rFonts w:asciiTheme="majorHAnsi" w:hAnsiTheme="majorHAnsi" w:cstheme="majorHAnsi"/>
          <w:lang w:val="en-US"/>
        </w:rPr>
        <w:t>Salvia</w:t>
      </w:r>
      <w:r w:rsidR="00360798" w:rsidRPr="00360798">
        <w:rPr>
          <w:rFonts w:asciiTheme="majorHAnsi" w:hAnsiTheme="majorHAnsi" w:cstheme="majorHAnsi"/>
          <w:lang w:val="ru-RU"/>
        </w:rPr>
        <w:t xml:space="preserve"> </w:t>
      </w:r>
      <w:r w:rsidR="00360798">
        <w:rPr>
          <w:rFonts w:asciiTheme="majorHAnsi" w:hAnsiTheme="majorHAnsi" w:cstheme="majorHAnsi"/>
          <w:lang w:val="en-US"/>
        </w:rPr>
        <w:t>Officinalis</w:t>
      </w:r>
      <w:r w:rsidR="00360798" w:rsidRPr="00360798">
        <w:rPr>
          <w:rFonts w:asciiTheme="majorHAnsi" w:hAnsiTheme="majorHAnsi" w:cstheme="majorHAnsi"/>
          <w:lang w:val="ru-RU"/>
        </w:rPr>
        <w:t xml:space="preserve"> </w:t>
      </w:r>
      <w:r w:rsidR="00360798">
        <w:rPr>
          <w:rFonts w:asciiTheme="majorHAnsi" w:hAnsiTheme="majorHAnsi" w:cstheme="majorHAnsi"/>
          <w:lang w:val="en-US"/>
        </w:rPr>
        <w:t>L</w:t>
      </w:r>
      <w:r w:rsidR="00360798" w:rsidRPr="00360798">
        <w:rPr>
          <w:rFonts w:asciiTheme="majorHAnsi" w:hAnsiTheme="majorHAnsi" w:cstheme="majorHAnsi"/>
          <w:lang w:val="ru-RU"/>
        </w:rPr>
        <w:t>.)</w:t>
      </w:r>
      <w:r w:rsidR="00615BCE">
        <w:rPr>
          <w:rFonts w:asciiTheme="majorHAnsi" w:hAnsiTheme="majorHAnsi" w:cstheme="majorHAnsi"/>
        </w:rPr>
        <w:t>, капсула (гідроксипропілметиллцелюло</w:t>
      </w:r>
      <w:r w:rsidR="00D768F6">
        <w:rPr>
          <w:rFonts w:asciiTheme="majorHAnsi" w:hAnsiTheme="majorHAnsi" w:cstheme="majorHAnsi"/>
        </w:rPr>
        <w:t>за, барвник: фіолетовий моркв′яний</w:t>
      </w:r>
      <w:r w:rsidR="00CC05E0">
        <w:rPr>
          <w:rFonts w:asciiTheme="majorHAnsi" w:hAnsiTheme="majorHAnsi" w:cstheme="majorHAnsi"/>
        </w:rPr>
        <w:t>), екстракт кореня маки (</w:t>
      </w:r>
      <w:r w:rsidR="00CC05E0">
        <w:rPr>
          <w:rFonts w:asciiTheme="majorHAnsi" w:hAnsiTheme="majorHAnsi" w:cstheme="majorHAnsi"/>
          <w:lang w:val="en-US"/>
        </w:rPr>
        <w:t>Brassic</w:t>
      </w:r>
      <w:r w:rsidR="00940D90">
        <w:rPr>
          <w:rFonts w:asciiTheme="majorHAnsi" w:hAnsiTheme="majorHAnsi" w:cstheme="majorHAnsi"/>
          <w:lang w:val="en-US"/>
        </w:rPr>
        <w:t>aceae</w:t>
      </w:r>
      <w:r w:rsidR="00940D90" w:rsidRPr="00940D90">
        <w:rPr>
          <w:rFonts w:asciiTheme="majorHAnsi" w:hAnsiTheme="majorHAnsi" w:cstheme="majorHAnsi"/>
          <w:lang w:val="ru-RU"/>
        </w:rPr>
        <w:t xml:space="preserve"> </w:t>
      </w:r>
      <w:r w:rsidR="00940D90">
        <w:rPr>
          <w:rFonts w:asciiTheme="majorHAnsi" w:hAnsiTheme="majorHAnsi" w:cstheme="majorHAnsi"/>
          <w:lang w:val="en-US"/>
        </w:rPr>
        <w:t>Lepidi</w:t>
      </w:r>
      <w:r w:rsidR="008F05ED">
        <w:rPr>
          <w:rFonts w:asciiTheme="majorHAnsi" w:hAnsiTheme="majorHAnsi" w:cstheme="majorHAnsi"/>
          <w:lang w:val="en-US"/>
        </w:rPr>
        <w:t>ummeyenii</w:t>
      </w:r>
      <w:r w:rsidR="008F05ED" w:rsidRPr="008F05ED">
        <w:rPr>
          <w:rFonts w:asciiTheme="majorHAnsi" w:hAnsiTheme="majorHAnsi" w:cstheme="majorHAnsi"/>
          <w:lang w:val="ru-RU"/>
        </w:rPr>
        <w:t xml:space="preserve"> </w:t>
      </w:r>
      <w:r w:rsidR="008F05ED">
        <w:rPr>
          <w:rFonts w:asciiTheme="majorHAnsi" w:hAnsiTheme="majorHAnsi" w:cstheme="majorHAnsi"/>
          <w:lang w:val="en-US"/>
        </w:rPr>
        <w:t>W</w:t>
      </w:r>
      <w:r w:rsidR="008F05ED" w:rsidRPr="008F05ED">
        <w:rPr>
          <w:rFonts w:asciiTheme="majorHAnsi" w:hAnsiTheme="majorHAnsi" w:cstheme="majorHAnsi"/>
          <w:lang w:val="ru-RU"/>
        </w:rPr>
        <w:t>.)</w:t>
      </w:r>
      <w:r w:rsidR="008F05ED">
        <w:rPr>
          <w:rFonts w:asciiTheme="majorHAnsi" w:hAnsiTheme="majorHAnsi" w:cstheme="majorHAnsi"/>
        </w:rPr>
        <w:t>, екстракт зеленого чаю</w:t>
      </w:r>
      <w:r w:rsidR="00717F4C">
        <w:rPr>
          <w:rFonts w:asciiTheme="majorHAnsi" w:hAnsiTheme="majorHAnsi" w:cstheme="majorHAnsi"/>
        </w:rPr>
        <w:t xml:space="preserve"> </w:t>
      </w:r>
      <w:r w:rsidR="00717F4C" w:rsidRPr="00717F4C">
        <w:rPr>
          <w:rFonts w:asciiTheme="majorHAnsi" w:hAnsiTheme="majorHAnsi" w:cstheme="majorHAnsi"/>
        </w:rPr>
        <w:t>(</w:t>
      </w:r>
      <w:r w:rsidR="00717F4C">
        <w:rPr>
          <w:rFonts w:asciiTheme="majorHAnsi" w:hAnsiTheme="majorHAnsi" w:cstheme="majorHAnsi"/>
          <w:lang w:val="en-US"/>
        </w:rPr>
        <w:t>Camellia</w:t>
      </w:r>
      <w:r w:rsidR="00717F4C" w:rsidRPr="00717F4C">
        <w:rPr>
          <w:rFonts w:asciiTheme="majorHAnsi" w:hAnsiTheme="majorHAnsi" w:cstheme="majorHAnsi"/>
        </w:rPr>
        <w:t xml:space="preserve"> </w:t>
      </w:r>
      <w:r w:rsidR="00717F4C">
        <w:rPr>
          <w:rFonts w:asciiTheme="majorHAnsi" w:hAnsiTheme="majorHAnsi" w:cstheme="majorHAnsi"/>
          <w:lang w:val="en-US"/>
        </w:rPr>
        <w:t>sinensis</w:t>
      </w:r>
      <w:r w:rsidR="00717F4C" w:rsidRPr="00717F4C">
        <w:rPr>
          <w:rFonts w:asciiTheme="majorHAnsi" w:hAnsiTheme="majorHAnsi" w:cstheme="majorHAnsi"/>
        </w:rPr>
        <w:t>)</w:t>
      </w:r>
      <w:r w:rsidR="00717F4C">
        <w:rPr>
          <w:rFonts w:asciiTheme="majorHAnsi" w:hAnsiTheme="majorHAnsi" w:cstheme="majorHAnsi"/>
        </w:rPr>
        <w:t xml:space="preserve">, </w:t>
      </w:r>
      <w:r w:rsidR="009E1D35">
        <w:rPr>
          <w:rFonts w:asciiTheme="majorHAnsi" w:hAnsiTheme="majorHAnsi" w:cstheme="majorHAnsi"/>
        </w:rPr>
        <w:t xml:space="preserve">трихлорид хрому, антиспекаючі агенти (магнію стеарат та </w:t>
      </w:r>
      <w:r w:rsidR="005B391F">
        <w:rPr>
          <w:rFonts w:asciiTheme="majorHAnsi" w:hAnsiTheme="majorHAnsi" w:cstheme="majorHAnsi"/>
        </w:rPr>
        <w:t>кремнію діоксид), оксид цинку, глюконат міді. Наповнювач (порошок білого рису)</w:t>
      </w:r>
      <w:r w:rsidR="005D7414">
        <w:rPr>
          <w:rFonts w:asciiTheme="majorHAnsi" w:hAnsiTheme="majorHAnsi" w:cstheme="majorHAnsi"/>
        </w:rPr>
        <w:t>, Вітамін В12 (маніт та ціанокобаламін), вітамін Д3</w:t>
      </w:r>
      <w:r w:rsidR="007977C6">
        <w:rPr>
          <w:rFonts w:asciiTheme="majorHAnsi" w:hAnsiTheme="majorHAnsi" w:cstheme="majorHAnsi"/>
        </w:rPr>
        <w:t xml:space="preserve"> (холекальциферол, крохмаль та сахароза), вітамін В6 (піридо</w:t>
      </w:r>
      <w:r w:rsidR="00B90131">
        <w:rPr>
          <w:rFonts w:asciiTheme="majorHAnsi" w:hAnsiTheme="majorHAnsi" w:cstheme="majorHAnsi"/>
        </w:rPr>
        <w:t>ксину гідрохлорид).</w:t>
      </w:r>
    </w:p>
    <w:p w14:paraId="2BE68C8D" w14:textId="776B7961" w:rsidR="00B90131" w:rsidRDefault="00B90131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Рекомендована добова кількість (2 капсули) містить: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82"/>
        <w:gridCol w:w="3369"/>
        <w:gridCol w:w="3345"/>
      </w:tblGrid>
      <w:tr w:rsidR="004840DE" w14:paraId="651DCA66" w14:textId="77777777" w:rsidTr="004840DE">
        <w:tc>
          <w:tcPr>
            <w:tcW w:w="3382" w:type="dxa"/>
            <w:shd w:val="clear" w:color="auto" w:fill="D9D9D9" w:themeFill="background1" w:themeFillShade="D9"/>
          </w:tcPr>
          <w:p w14:paraId="233B596C" w14:textId="6EEFAEAF" w:rsidR="00B90131" w:rsidRPr="004840DE" w:rsidRDefault="003D2171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4840DE">
              <w:rPr>
                <w:rFonts w:asciiTheme="majorHAnsi" w:hAnsiTheme="majorHAnsi" w:cstheme="majorHAnsi"/>
                <w:b/>
                <w:bCs/>
              </w:rPr>
              <w:t>Інгредієнти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14:paraId="36E25B9A" w14:textId="0D28E4EC" w:rsidR="00B90131" w:rsidRPr="004840DE" w:rsidRDefault="007F19A7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4840DE">
              <w:rPr>
                <w:rFonts w:asciiTheme="majorHAnsi" w:hAnsiTheme="majorHAnsi" w:cstheme="majorHAnsi"/>
                <w:b/>
                <w:bCs/>
              </w:rPr>
              <w:t>Дозування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24E0F4D8" w14:textId="1A1903F4" w:rsidR="00B90131" w:rsidRPr="004840DE" w:rsidRDefault="007F19A7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4840DE">
              <w:rPr>
                <w:rFonts w:asciiTheme="majorHAnsi" w:hAnsiTheme="majorHAnsi" w:cstheme="majorHAnsi"/>
                <w:b/>
                <w:bCs/>
              </w:rPr>
              <w:t xml:space="preserve">% </w:t>
            </w:r>
            <w:r w:rsidRPr="004840DE">
              <w:rPr>
                <w:rFonts w:asciiTheme="majorHAnsi" w:hAnsiTheme="majorHAnsi" w:cstheme="majorHAnsi"/>
                <w:b/>
                <w:bCs/>
                <w:lang w:val="en-US"/>
              </w:rPr>
              <w:t>RI</w:t>
            </w:r>
            <w:r w:rsidR="00AC4E0D" w:rsidRPr="004840DE">
              <w:rPr>
                <w:rFonts w:asciiTheme="majorHAnsi" w:hAnsiTheme="majorHAnsi" w:cstheme="majorHAnsi"/>
                <w:b/>
                <w:bCs/>
                <w:lang w:val="en-US"/>
              </w:rPr>
              <w:t>*</w:t>
            </w:r>
          </w:p>
        </w:tc>
      </w:tr>
      <w:tr w:rsidR="00B90131" w14:paraId="1A8FE302" w14:textId="77777777" w:rsidTr="004840DE">
        <w:tc>
          <w:tcPr>
            <w:tcW w:w="3382" w:type="dxa"/>
          </w:tcPr>
          <w:p w14:paraId="42EA9348" w14:textId="313CD730" w:rsidR="00B90131" w:rsidRPr="00AC4E0D" w:rsidRDefault="00AC4E0D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Екстракт маки</w:t>
            </w:r>
          </w:p>
        </w:tc>
        <w:tc>
          <w:tcPr>
            <w:tcW w:w="3369" w:type="dxa"/>
          </w:tcPr>
          <w:p w14:paraId="3C20FE09" w14:textId="52DD9847" w:rsidR="00B90131" w:rsidRPr="00BC7B42" w:rsidRDefault="00AC4E0D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100, </w:t>
            </w:r>
            <w:r w:rsidR="00E154A4">
              <w:rPr>
                <w:rFonts w:asciiTheme="majorHAnsi" w:hAnsiTheme="majorHAnsi" w:cstheme="majorHAnsi"/>
              </w:rPr>
              <w:t xml:space="preserve">0 </w:t>
            </w:r>
            <w:r>
              <w:rPr>
                <w:rFonts w:asciiTheme="majorHAnsi" w:hAnsiTheme="majorHAnsi" w:cstheme="majorHAnsi"/>
              </w:rPr>
              <w:t>мг</w:t>
            </w:r>
            <w:r w:rsidR="00BC7B42">
              <w:rPr>
                <w:rFonts w:asciiTheme="majorHAnsi" w:hAnsiTheme="majorHAnsi" w:cstheme="majorHAnsi"/>
              </w:rPr>
              <w:t xml:space="preserve"> (</w:t>
            </w:r>
            <w:r w:rsidR="00BC7B42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58BE60AE" w14:textId="5C46529F" w:rsidR="00B90131" w:rsidRDefault="00E154A4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E154A4" w14:paraId="4883126C" w14:textId="77777777" w:rsidTr="004840DE">
        <w:tc>
          <w:tcPr>
            <w:tcW w:w="3382" w:type="dxa"/>
          </w:tcPr>
          <w:p w14:paraId="61660C89" w14:textId="0299478F" w:rsidR="00E154A4" w:rsidRPr="004840DE" w:rsidRDefault="00E154A4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</w:rPr>
            </w:pPr>
            <w:r w:rsidRPr="004840DE">
              <w:rPr>
                <w:rFonts w:asciiTheme="majorHAnsi" w:hAnsiTheme="majorHAnsi" w:cstheme="majorHAnsi"/>
                <w:i/>
                <w:iCs/>
              </w:rPr>
              <w:t>Еквівалентно корінню маки</w:t>
            </w:r>
          </w:p>
        </w:tc>
        <w:tc>
          <w:tcPr>
            <w:tcW w:w="3369" w:type="dxa"/>
          </w:tcPr>
          <w:p w14:paraId="22FBE134" w14:textId="2F5B1479" w:rsidR="00E154A4" w:rsidRPr="00BC7B42" w:rsidRDefault="00630299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856465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000</w:t>
            </w:r>
            <w:r w:rsidR="00856465">
              <w:rPr>
                <w:rFonts w:asciiTheme="majorHAnsi" w:hAnsiTheme="majorHAnsi" w:cstheme="majorHAnsi"/>
                <w:lang w:val="ru-RU"/>
              </w:rPr>
              <w:t xml:space="preserve">,0 </w:t>
            </w:r>
            <w:r>
              <w:rPr>
                <w:rFonts w:asciiTheme="majorHAnsi" w:hAnsiTheme="majorHAnsi" w:cstheme="majorHAnsi"/>
              </w:rPr>
              <w:t>мг</w:t>
            </w:r>
            <w:r w:rsidR="00BC7B4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C7B42">
              <w:rPr>
                <w:rFonts w:asciiTheme="majorHAnsi" w:hAnsiTheme="majorHAnsi" w:cstheme="majorHAnsi"/>
              </w:rPr>
              <w:t>(</w:t>
            </w:r>
            <w:r w:rsidR="00BC7B42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33FB3DEA" w14:textId="325523E3" w:rsidR="00E154A4" w:rsidRDefault="004840DE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E154A4" w14:paraId="5B26EFD1" w14:textId="77777777" w:rsidTr="004840DE">
        <w:tc>
          <w:tcPr>
            <w:tcW w:w="3382" w:type="dxa"/>
          </w:tcPr>
          <w:p w14:paraId="5203D5D9" w14:textId="787E2BE8" w:rsidR="00E154A4" w:rsidRDefault="00630299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Екстракт шавлії</w:t>
            </w:r>
          </w:p>
        </w:tc>
        <w:tc>
          <w:tcPr>
            <w:tcW w:w="3369" w:type="dxa"/>
          </w:tcPr>
          <w:p w14:paraId="782FB9AC" w14:textId="542D408B" w:rsidR="00E154A4" w:rsidRPr="00BC7B42" w:rsidRDefault="00630299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300,0 мг</w:t>
            </w:r>
            <w:r w:rsidR="00BC7B4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C7B42">
              <w:rPr>
                <w:rFonts w:asciiTheme="majorHAnsi" w:hAnsiTheme="majorHAnsi" w:cstheme="majorHAnsi"/>
              </w:rPr>
              <w:t>(</w:t>
            </w:r>
            <w:r w:rsidR="00BC7B42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59F30580" w14:textId="074E8533" w:rsidR="00E154A4" w:rsidRDefault="004840DE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E154A4" w14:paraId="68B436B6" w14:textId="77777777" w:rsidTr="004840DE">
        <w:tc>
          <w:tcPr>
            <w:tcW w:w="3382" w:type="dxa"/>
          </w:tcPr>
          <w:p w14:paraId="6F5D024B" w14:textId="66064F56" w:rsidR="00E154A4" w:rsidRPr="004840DE" w:rsidRDefault="00630299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</w:rPr>
            </w:pPr>
            <w:r w:rsidRPr="004840DE">
              <w:rPr>
                <w:rFonts w:asciiTheme="majorHAnsi" w:hAnsiTheme="majorHAnsi" w:cstheme="majorHAnsi"/>
                <w:i/>
                <w:iCs/>
              </w:rPr>
              <w:t>Еквівалентно шавлії</w:t>
            </w:r>
          </w:p>
        </w:tc>
        <w:tc>
          <w:tcPr>
            <w:tcW w:w="3369" w:type="dxa"/>
          </w:tcPr>
          <w:p w14:paraId="5E2DE05E" w14:textId="6712057C" w:rsidR="00E154A4" w:rsidRPr="00BC7B42" w:rsidRDefault="00630299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900,0 мг</w:t>
            </w:r>
            <w:r w:rsidR="00BC7B4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C7B42">
              <w:rPr>
                <w:rFonts w:asciiTheme="majorHAnsi" w:hAnsiTheme="majorHAnsi" w:cstheme="majorHAnsi"/>
              </w:rPr>
              <w:t>(</w:t>
            </w:r>
            <w:r w:rsidR="00BC7B42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2105705C" w14:textId="6A589ED0" w:rsidR="00E154A4" w:rsidRDefault="004840DE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E154A4" w14:paraId="3FE4A367" w14:textId="77777777" w:rsidTr="004840DE">
        <w:tc>
          <w:tcPr>
            <w:tcW w:w="3382" w:type="dxa"/>
          </w:tcPr>
          <w:p w14:paraId="1D8BB5E3" w14:textId="36325AD9" w:rsidR="00E154A4" w:rsidRDefault="00630299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Екстракт зеленого чаю</w:t>
            </w:r>
          </w:p>
        </w:tc>
        <w:tc>
          <w:tcPr>
            <w:tcW w:w="3369" w:type="dxa"/>
          </w:tcPr>
          <w:p w14:paraId="13CD8A8D" w14:textId="396962F4" w:rsidR="00E154A4" w:rsidRPr="00BC7B42" w:rsidRDefault="00630299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100,0 мг</w:t>
            </w:r>
            <w:r w:rsidR="00BC7B4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C7B42">
              <w:rPr>
                <w:rFonts w:asciiTheme="majorHAnsi" w:hAnsiTheme="majorHAnsi" w:cstheme="majorHAnsi"/>
              </w:rPr>
              <w:t>(</w:t>
            </w:r>
            <w:r w:rsidR="00BC7B42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4F4908D5" w14:textId="64D16E9F" w:rsidR="00E154A4" w:rsidRDefault="004840DE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630299" w14:paraId="188E6C24" w14:textId="77777777" w:rsidTr="004840DE">
        <w:tc>
          <w:tcPr>
            <w:tcW w:w="3382" w:type="dxa"/>
          </w:tcPr>
          <w:p w14:paraId="6561CEFD" w14:textId="089A9990" w:rsidR="00630299" w:rsidRDefault="00A26D06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Вітамін Д3</w:t>
            </w:r>
          </w:p>
        </w:tc>
        <w:tc>
          <w:tcPr>
            <w:tcW w:w="3369" w:type="dxa"/>
          </w:tcPr>
          <w:p w14:paraId="744EBF23" w14:textId="7FDC10B3" w:rsidR="00630299" w:rsidRPr="00BC7B42" w:rsidRDefault="00A26D06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5,0 мкг</w:t>
            </w:r>
            <w:r w:rsidR="00BC7B4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94205">
              <w:rPr>
                <w:rFonts w:asciiTheme="majorHAnsi" w:hAnsiTheme="majorHAnsi" w:cstheme="majorHAnsi"/>
                <w:lang w:val="en-US"/>
              </w:rPr>
              <w:t>(</w:t>
            </w:r>
            <w:r w:rsidR="0027193D">
              <w:rPr>
                <w:rFonts w:asciiTheme="majorHAnsi" w:hAnsiTheme="majorHAnsi" w:cstheme="majorHAnsi"/>
                <w:lang w:val="en-US"/>
              </w:rPr>
              <w:t>µ</w:t>
            </w:r>
            <w:r w:rsidR="004B4D8A">
              <w:rPr>
                <w:rFonts w:asciiTheme="majorHAnsi" w:hAnsiTheme="majorHAnsi" w:cstheme="majorHAnsi"/>
                <w:lang w:val="en-US"/>
              </w:rPr>
              <w:t>g</w:t>
            </w:r>
            <w:r w:rsidR="00B9420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3345" w:type="dxa"/>
          </w:tcPr>
          <w:p w14:paraId="0C078BE4" w14:textId="04E963B8" w:rsidR="00630299" w:rsidRDefault="004840DE" w:rsidP="004E50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100%</w:t>
            </w:r>
          </w:p>
        </w:tc>
      </w:tr>
      <w:tr w:rsidR="004840DE" w14:paraId="7F88A593" w14:textId="77777777" w:rsidTr="004840DE">
        <w:tc>
          <w:tcPr>
            <w:tcW w:w="3382" w:type="dxa"/>
          </w:tcPr>
          <w:p w14:paraId="353F7071" w14:textId="7DDF71C2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Вітамін В6</w:t>
            </w:r>
          </w:p>
        </w:tc>
        <w:tc>
          <w:tcPr>
            <w:tcW w:w="3369" w:type="dxa"/>
          </w:tcPr>
          <w:p w14:paraId="5DC95DB0" w14:textId="0F3EF0C6" w:rsidR="004840DE" w:rsidRPr="00B94205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1,4 мг</w:t>
            </w:r>
            <w:r w:rsidR="00B9420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94205">
              <w:rPr>
                <w:rFonts w:asciiTheme="majorHAnsi" w:hAnsiTheme="majorHAnsi" w:cstheme="majorHAnsi"/>
              </w:rPr>
              <w:t>(</w:t>
            </w:r>
            <w:r w:rsidR="00B94205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111C2373" w14:textId="4C906BF9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619D1">
              <w:rPr>
                <w:rFonts w:asciiTheme="majorHAnsi" w:hAnsiTheme="majorHAnsi" w:cstheme="majorHAnsi"/>
              </w:rPr>
              <w:t>100%</w:t>
            </w:r>
          </w:p>
        </w:tc>
      </w:tr>
      <w:tr w:rsidR="004840DE" w14:paraId="27320BFB" w14:textId="77777777" w:rsidTr="004840DE">
        <w:tc>
          <w:tcPr>
            <w:tcW w:w="3382" w:type="dxa"/>
          </w:tcPr>
          <w:p w14:paraId="3E0C60FE" w14:textId="3952B1C2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Вітамін В12</w:t>
            </w:r>
          </w:p>
        </w:tc>
        <w:tc>
          <w:tcPr>
            <w:tcW w:w="3369" w:type="dxa"/>
          </w:tcPr>
          <w:p w14:paraId="7BF1C264" w14:textId="6CAEAE5B" w:rsidR="004840DE" w:rsidRPr="00B94205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2,5 мкг</w:t>
            </w:r>
            <w:r w:rsidR="00B9420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7193D">
              <w:rPr>
                <w:rFonts w:asciiTheme="majorHAnsi" w:hAnsiTheme="majorHAnsi" w:cstheme="majorHAnsi"/>
                <w:lang w:val="en-US"/>
              </w:rPr>
              <w:t>(µg)</w:t>
            </w:r>
          </w:p>
        </w:tc>
        <w:tc>
          <w:tcPr>
            <w:tcW w:w="3345" w:type="dxa"/>
          </w:tcPr>
          <w:p w14:paraId="04BB7988" w14:textId="5B8B0925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619D1">
              <w:rPr>
                <w:rFonts w:asciiTheme="majorHAnsi" w:hAnsiTheme="majorHAnsi" w:cstheme="majorHAnsi"/>
              </w:rPr>
              <w:t>100%</w:t>
            </w:r>
          </w:p>
        </w:tc>
      </w:tr>
      <w:tr w:rsidR="004840DE" w14:paraId="5ACEA4CA" w14:textId="77777777" w:rsidTr="004840DE">
        <w:tc>
          <w:tcPr>
            <w:tcW w:w="3382" w:type="dxa"/>
          </w:tcPr>
          <w:p w14:paraId="58FFDC89" w14:textId="05798321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Цинк</w:t>
            </w:r>
          </w:p>
        </w:tc>
        <w:tc>
          <w:tcPr>
            <w:tcW w:w="3369" w:type="dxa"/>
          </w:tcPr>
          <w:p w14:paraId="6ABC649C" w14:textId="42B12067" w:rsidR="004840DE" w:rsidRPr="00B94205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10,0 мг</w:t>
            </w:r>
            <w:r w:rsidR="00B9420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94205">
              <w:rPr>
                <w:rFonts w:asciiTheme="majorHAnsi" w:hAnsiTheme="majorHAnsi" w:cstheme="majorHAnsi"/>
              </w:rPr>
              <w:t>(</w:t>
            </w:r>
            <w:r w:rsidR="00B94205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586CA3A4" w14:textId="7FEABA89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619D1">
              <w:rPr>
                <w:rFonts w:asciiTheme="majorHAnsi" w:hAnsiTheme="majorHAnsi" w:cstheme="majorHAnsi"/>
              </w:rPr>
              <w:t>100%</w:t>
            </w:r>
          </w:p>
        </w:tc>
      </w:tr>
      <w:tr w:rsidR="004840DE" w14:paraId="616F0FCC" w14:textId="77777777" w:rsidTr="004840DE">
        <w:tc>
          <w:tcPr>
            <w:tcW w:w="3382" w:type="dxa"/>
          </w:tcPr>
          <w:p w14:paraId="5333CBE6" w14:textId="0676AA39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Мідь</w:t>
            </w:r>
          </w:p>
        </w:tc>
        <w:tc>
          <w:tcPr>
            <w:tcW w:w="3369" w:type="dxa"/>
          </w:tcPr>
          <w:p w14:paraId="05220E99" w14:textId="287DDF4E" w:rsidR="004840DE" w:rsidRPr="00B94205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1,0 мг</w:t>
            </w:r>
            <w:r w:rsidR="00B9420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94205">
              <w:rPr>
                <w:rFonts w:asciiTheme="majorHAnsi" w:hAnsiTheme="majorHAnsi" w:cstheme="majorHAnsi"/>
              </w:rPr>
              <w:t>(</w:t>
            </w:r>
            <w:r w:rsidR="00B94205">
              <w:rPr>
                <w:rFonts w:asciiTheme="majorHAnsi" w:hAnsiTheme="majorHAnsi" w:cstheme="majorHAnsi"/>
                <w:lang w:val="en-US"/>
              </w:rPr>
              <w:t>mg)</w:t>
            </w:r>
          </w:p>
        </w:tc>
        <w:tc>
          <w:tcPr>
            <w:tcW w:w="3345" w:type="dxa"/>
          </w:tcPr>
          <w:p w14:paraId="0696C779" w14:textId="6B0321C3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619D1">
              <w:rPr>
                <w:rFonts w:asciiTheme="majorHAnsi" w:hAnsiTheme="majorHAnsi" w:cstheme="majorHAnsi"/>
              </w:rPr>
              <w:t>100%</w:t>
            </w:r>
          </w:p>
        </w:tc>
      </w:tr>
      <w:tr w:rsidR="004840DE" w14:paraId="2609DAF1" w14:textId="77777777" w:rsidTr="004840DE">
        <w:tc>
          <w:tcPr>
            <w:tcW w:w="3382" w:type="dxa"/>
          </w:tcPr>
          <w:p w14:paraId="7B8AB706" w14:textId="556D1099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Хром</w:t>
            </w:r>
          </w:p>
        </w:tc>
        <w:tc>
          <w:tcPr>
            <w:tcW w:w="3369" w:type="dxa"/>
          </w:tcPr>
          <w:p w14:paraId="139C6295" w14:textId="03D52510" w:rsidR="004840DE" w:rsidRPr="00B94205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40,0 мкг</w:t>
            </w:r>
            <w:r w:rsidR="00B9420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7193D">
              <w:rPr>
                <w:rFonts w:asciiTheme="majorHAnsi" w:hAnsiTheme="majorHAnsi" w:cstheme="majorHAnsi"/>
                <w:lang w:val="en-US"/>
              </w:rPr>
              <w:t>(µg)</w:t>
            </w:r>
          </w:p>
        </w:tc>
        <w:tc>
          <w:tcPr>
            <w:tcW w:w="3345" w:type="dxa"/>
          </w:tcPr>
          <w:p w14:paraId="717EBC47" w14:textId="723329C0" w:rsidR="004840DE" w:rsidRDefault="004840DE" w:rsidP="00484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619D1">
              <w:rPr>
                <w:rFonts w:asciiTheme="majorHAnsi" w:hAnsiTheme="majorHAnsi" w:cstheme="majorHAnsi"/>
              </w:rPr>
              <w:t>100%</w:t>
            </w:r>
          </w:p>
        </w:tc>
      </w:tr>
    </w:tbl>
    <w:p w14:paraId="711C85EE" w14:textId="016F77F8" w:rsidR="00B90131" w:rsidRPr="00993DE9" w:rsidRDefault="00BF19F8" w:rsidP="00993DE9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i/>
          <w:iCs/>
          <w:sz w:val="18"/>
          <w:szCs w:val="18"/>
        </w:rPr>
      </w:pPr>
      <w:r w:rsidRPr="00993DE9">
        <w:rPr>
          <w:rFonts w:asciiTheme="majorHAnsi" w:hAnsiTheme="majorHAnsi" w:cstheme="majorHAnsi"/>
          <w:i/>
          <w:iCs/>
          <w:sz w:val="18"/>
          <w:szCs w:val="18"/>
        </w:rPr>
        <w:t xml:space="preserve">Відсоток від </w:t>
      </w:r>
      <w:r w:rsidRPr="00993DE9">
        <w:rPr>
          <w:rFonts w:asciiTheme="majorHAnsi" w:hAnsiTheme="majorHAnsi" w:cstheme="majorHAnsi"/>
          <w:i/>
          <w:iCs/>
          <w:sz w:val="18"/>
          <w:szCs w:val="18"/>
          <w:lang w:val="en-US"/>
        </w:rPr>
        <w:t>RI</w:t>
      </w:r>
      <w:r w:rsidR="001A13B0" w:rsidRPr="00993DE9">
        <w:rPr>
          <w:rFonts w:asciiTheme="majorHAnsi" w:hAnsiTheme="majorHAnsi" w:cstheme="majorHAnsi"/>
          <w:i/>
          <w:iCs/>
          <w:sz w:val="18"/>
          <w:szCs w:val="18"/>
        </w:rPr>
        <w:t xml:space="preserve"> = добові рефере</w:t>
      </w:r>
      <w:r w:rsidR="00993DE9" w:rsidRPr="00993DE9">
        <w:rPr>
          <w:rFonts w:asciiTheme="majorHAnsi" w:hAnsiTheme="majorHAnsi" w:cstheme="majorHAnsi"/>
          <w:i/>
          <w:iCs/>
          <w:sz w:val="18"/>
          <w:szCs w:val="18"/>
        </w:rPr>
        <w:t>н</w:t>
      </w:r>
      <w:r w:rsidR="001A13B0" w:rsidRPr="00993DE9">
        <w:rPr>
          <w:rFonts w:asciiTheme="majorHAnsi" w:hAnsiTheme="majorHAnsi" w:cstheme="majorHAnsi"/>
          <w:i/>
          <w:iCs/>
          <w:sz w:val="18"/>
          <w:szCs w:val="18"/>
        </w:rPr>
        <w:t>сні величини споживання згідно ЗУ 2639 та Регламенту ЄС №1169/</w:t>
      </w:r>
      <w:r w:rsidR="00993DE9" w:rsidRPr="00993DE9">
        <w:rPr>
          <w:rFonts w:asciiTheme="majorHAnsi" w:hAnsiTheme="majorHAnsi" w:cstheme="majorHAnsi"/>
          <w:i/>
          <w:iCs/>
          <w:sz w:val="18"/>
          <w:szCs w:val="18"/>
        </w:rPr>
        <w:t>2011</w:t>
      </w:r>
    </w:p>
    <w:p w14:paraId="15D25D35" w14:textId="77777777" w:rsidR="00993DE9" w:rsidRPr="00993DE9" w:rsidRDefault="00993DE9" w:rsidP="00993DE9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i/>
          <w:iCs/>
          <w:sz w:val="18"/>
          <w:szCs w:val="18"/>
        </w:rPr>
      </w:pPr>
    </w:p>
    <w:p w14:paraId="32EB89AF" w14:textId="2C5A0DDB" w:rsidR="003A4572" w:rsidRDefault="003A4572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8F05ED">
        <w:rPr>
          <w:rFonts w:asciiTheme="majorHAnsi" w:hAnsiTheme="majorHAnsi" w:cstheme="majorHAnsi"/>
        </w:rPr>
        <w:t>Застереження при споживанні: Не слід застосовувати жінкам, які мають ін</w:t>
      </w:r>
      <w:r w:rsidR="00460B00" w:rsidRPr="008F05ED">
        <w:rPr>
          <w:rFonts w:asciiTheme="majorHAnsi" w:hAnsiTheme="majorHAnsi" w:cstheme="majorHAnsi"/>
        </w:rPr>
        <w:t xml:space="preserve">дивідуальну непереносимість компонентів продукту, вагітним жінкам </w:t>
      </w:r>
      <w:r w:rsidR="00624B1B" w:rsidRPr="008F05ED">
        <w:rPr>
          <w:rFonts w:asciiTheme="majorHAnsi" w:hAnsiTheme="majorHAnsi" w:cstheme="majorHAnsi"/>
        </w:rPr>
        <w:t>або жінкам, які годують</w:t>
      </w:r>
      <w:r w:rsidR="00603CE7" w:rsidRPr="008F05ED">
        <w:rPr>
          <w:rFonts w:asciiTheme="majorHAnsi" w:hAnsiTheme="majorHAnsi" w:cstheme="majorHAnsi"/>
        </w:rPr>
        <w:t xml:space="preserve"> </w:t>
      </w:r>
      <w:r w:rsidR="00603CE7">
        <w:rPr>
          <w:rFonts w:asciiTheme="majorHAnsi" w:hAnsiTheme="majorHAnsi" w:cstheme="majorHAnsi"/>
        </w:rPr>
        <w:t>груддю.</w:t>
      </w:r>
      <w:r w:rsidR="00586EAB">
        <w:rPr>
          <w:rFonts w:asciiTheme="majorHAnsi" w:hAnsiTheme="majorHAnsi" w:cstheme="majorHAnsi"/>
        </w:rPr>
        <w:t xml:space="preserve"> Перед застосуванням рекомендована консультація з лікарем. Дієтичну добавку не варто</w:t>
      </w:r>
      <w:r w:rsidR="00DD1156">
        <w:rPr>
          <w:rFonts w:asciiTheme="majorHAnsi" w:hAnsiTheme="majorHAnsi" w:cstheme="majorHAnsi"/>
        </w:rPr>
        <w:t xml:space="preserve"> використовувати як замінник </w:t>
      </w:r>
      <w:r w:rsidR="00DD1156">
        <w:rPr>
          <w:rFonts w:asciiTheme="majorHAnsi" w:hAnsiTheme="majorHAnsi" w:cstheme="majorHAnsi"/>
        </w:rPr>
        <w:lastRenderedPageBreak/>
        <w:t>різноманітної та збалансованої дієти, а також здорового способу життя. Термін споживання</w:t>
      </w:r>
      <w:r w:rsidR="000272A2">
        <w:rPr>
          <w:rFonts w:asciiTheme="majorHAnsi" w:hAnsiTheme="majorHAnsi" w:cstheme="majorHAnsi"/>
        </w:rPr>
        <w:t xml:space="preserve"> узгоджується з лікарем. Не є лікарським засобом.</w:t>
      </w:r>
    </w:p>
    <w:p w14:paraId="2B01E766" w14:textId="1905E45B" w:rsidR="000272A2" w:rsidRDefault="000272A2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Умови зберігання. Зберігати при температурі не вище 25</w:t>
      </w:r>
      <w:r w:rsidR="007350BF">
        <w:rPr>
          <w:rFonts w:asciiTheme="majorHAnsi" w:hAnsiTheme="majorHAnsi" w:cstheme="majorHAnsi"/>
        </w:rPr>
        <w:t xml:space="preserve">⁰С в сухому, недоступному для дітей місці. </w:t>
      </w:r>
    </w:p>
    <w:p w14:paraId="12162AFD" w14:textId="77777777" w:rsidR="00F83592" w:rsidRPr="00603CE7" w:rsidRDefault="00F83592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</w:p>
    <w:p w14:paraId="0BB319F2" w14:textId="7EC7BF49" w:rsidR="00402B9E" w:rsidRDefault="00402B9E" w:rsidP="00BB557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Підходить для вегетаріанців.</w:t>
      </w:r>
      <w:r w:rsidR="00BB557B" w:rsidRPr="00BB557B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Не містить глютену. Без лактози.</w:t>
      </w:r>
      <w:r w:rsidR="00BB557B" w:rsidRPr="00BB557B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Без додавання</w:t>
      </w:r>
      <w:r w:rsidR="004266A7">
        <w:rPr>
          <w:rFonts w:asciiTheme="majorHAnsi" w:hAnsiTheme="majorHAnsi" w:cstheme="majorHAnsi"/>
          <w:lang w:val="ru-RU"/>
        </w:rPr>
        <w:t>: естрогену, сої, консервантів.</w:t>
      </w:r>
    </w:p>
    <w:p w14:paraId="6F0EBEB0" w14:textId="5A61432C" w:rsidR="004266A7" w:rsidRPr="004E5001" w:rsidRDefault="004266A7" w:rsidP="004E500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Дієтична добавка.</w:t>
      </w:r>
    </w:p>
    <w:p w14:paraId="782CE17B" w14:textId="77777777" w:rsidR="00556D08" w:rsidRDefault="00556D08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ru-RU"/>
        </w:rPr>
      </w:pPr>
    </w:p>
    <w:p w14:paraId="62B742EB" w14:textId="2621C26F" w:rsidR="00620F12" w:rsidRDefault="00CB3658" w:rsidP="00556D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Країна походження: Австрія</w:t>
      </w:r>
      <w:r w:rsidR="006A7DCC">
        <w:rPr>
          <w:rFonts w:asciiTheme="majorHAnsi" w:hAnsiTheme="majorHAnsi" w:cstheme="majorHAnsi"/>
          <w:lang w:val="ru-RU"/>
        </w:rPr>
        <w:t>.</w:t>
      </w:r>
    </w:p>
    <w:p w14:paraId="4738FF1F" w14:textId="1D1315FF" w:rsidR="006A7DCC" w:rsidRDefault="006A7DCC" w:rsidP="00556D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Виробник</w:t>
      </w:r>
      <w:r w:rsidR="008E7016">
        <w:rPr>
          <w:rFonts w:asciiTheme="majorHAnsi" w:hAnsiTheme="majorHAnsi" w:cstheme="majorHAnsi"/>
          <w:lang w:val="ru-RU"/>
        </w:rPr>
        <w:t>: Ріхард Біттнер АГ,</w:t>
      </w:r>
    </w:p>
    <w:p w14:paraId="003F923C" w14:textId="53018476" w:rsidR="008E7016" w:rsidRDefault="008E7016" w:rsidP="00556D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Оссіахерштрассе 7, 9560, Фельдкірхен, Австрія.</w:t>
      </w:r>
    </w:p>
    <w:p w14:paraId="7C438CD0" w14:textId="02B3CE25" w:rsidR="008E7016" w:rsidRDefault="00352314" w:rsidP="00556D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Імпортер (приймає претензії від споживачів):</w:t>
      </w:r>
    </w:p>
    <w:p w14:paraId="46F8136B" w14:textId="492EE21A" w:rsidR="00352314" w:rsidRDefault="00352314" w:rsidP="00556D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ТОВ «ПЕРРІГО УКРАЇНА», Україна, 02099,</w:t>
      </w:r>
    </w:p>
    <w:p w14:paraId="26A4EA85" w14:textId="00B842CB" w:rsidR="00352314" w:rsidRDefault="00352314" w:rsidP="00556D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М. Київ, вул. Бориспільська, 9.</w:t>
      </w:r>
    </w:p>
    <w:p w14:paraId="37E71986" w14:textId="6130B427" w:rsidR="00352314" w:rsidRPr="00556D08" w:rsidRDefault="00352314" w:rsidP="00556D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Т.: +380 (44) 359-0</w:t>
      </w:r>
      <w:r w:rsidR="00D92B8C">
        <w:rPr>
          <w:rFonts w:asciiTheme="majorHAnsi" w:hAnsiTheme="majorHAnsi" w:cstheme="majorHAnsi"/>
          <w:lang w:val="ru-RU"/>
        </w:rPr>
        <w:t xml:space="preserve">953, </w:t>
      </w:r>
      <w:r w:rsidR="00D92B8C" w:rsidRPr="00556D08">
        <w:rPr>
          <w:rFonts w:asciiTheme="majorHAnsi" w:hAnsiTheme="majorHAnsi" w:cstheme="majorHAnsi"/>
          <w:lang w:val="ru-RU"/>
        </w:rPr>
        <w:t>info@perrigo.ua</w:t>
      </w:r>
    </w:p>
    <w:p w14:paraId="7D0119E2" w14:textId="2E4ADF86" w:rsidR="00750220" w:rsidRDefault="00750220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96DEB3A" w14:textId="58E5D7DA" w:rsidR="00750220" w:rsidRDefault="00750220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496A07D" w14:textId="21978A2B" w:rsidR="00750220" w:rsidRDefault="00750220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9C5449" w14:textId="015A44FF" w:rsidR="00750220" w:rsidRDefault="00750220" w:rsidP="00A00D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sectPr w:rsidR="00750220" w:rsidSect="00A0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7CB2"/>
    <w:multiLevelType w:val="hybridMultilevel"/>
    <w:tmpl w:val="5040240A"/>
    <w:lvl w:ilvl="0" w:tplc="D4929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137"/>
    <w:multiLevelType w:val="hybridMultilevel"/>
    <w:tmpl w:val="7A3E0C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3314"/>
    <w:multiLevelType w:val="hybridMultilevel"/>
    <w:tmpl w:val="E95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060A4"/>
    <w:multiLevelType w:val="hybridMultilevel"/>
    <w:tmpl w:val="31BC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D"/>
    <w:rsid w:val="000272A2"/>
    <w:rsid w:val="000545BD"/>
    <w:rsid w:val="001A13B0"/>
    <w:rsid w:val="001B58D8"/>
    <w:rsid w:val="0027193D"/>
    <w:rsid w:val="00304FCC"/>
    <w:rsid w:val="00321DA2"/>
    <w:rsid w:val="003301FE"/>
    <w:rsid w:val="00352314"/>
    <w:rsid w:val="00360798"/>
    <w:rsid w:val="00362CCF"/>
    <w:rsid w:val="003A4572"/>
    <w:rsid w:val="003D2171"/>
    <w:rsid w:val="00402B9E"/>
    <w:rsid w:val="004266A7"/>
    <w:rsid w:val="00460B00"/>
    <w:rsid w:val="00476D0E"/>
    <w:rsid w:val="004840DE"/>
    <w:rsid w:val="004B4D8A"/>
    <w:rsid w:val="004E5001"/>
    <w:rsid w:val="004F6068"/>
    <w:rsid w:val="00553655"/>
    <w:rsid w:val="00556D08"/>
    <w:rsid w:val="00557398"/>
    <w:rsid w:val="00586EAB"/>
    <w:rsid w:val="005B391F"/>
    <w:rsid w:val="005B630E"/>
    <w:rsid w:val="005D7414"/>
    <w:rsid w:val="005F4DDA"/>
    <w:rsid w:val="00603CE7"/>
    <w:rsid w:val="006053CC"/>
    <w:rsid w:val="00615BCE"/>
    <w:rsid w:val="00620F12"/>
    <w:rsid w:val="00624B1B"/>
    <w:rsid w:val="00630299"/>
    <w:rsid w:val="00642550"/>
    <w:rsid w:val="006A7DCC"/>
    <w:rsid w:val="006D0BE4"/>
    <w:rsid w:val="00717F4C"/>
    <w:rsid w:val="007350BF"/>
    <w:rsid w:val="00750220"/>
    <w:rsid w:val="00775ED3"/>
    <w:rsid w:val="007977C6"/>
    <w:rsid w:val="007E310F"/>
    <w:rsid w:val="007F19A7"/>
    <w:rsid w:val="00856465"/>
    <w:rsid w:val="008A4EB6"/>
    <w:rsid w:val="008C62AD"/>
    <w:rsid w:val="008E7016"/>
    <w:rsid w:val="008F05ED"/>
    <w:rsid w:val="00940D90"/>
    <w:rsid w:val="00993DE9"/>
    <w:rsid w:val="009A2234"/>
    <w:rsid w:val="009C2451"/>
    <w:rsid w:val="009E1D35"/>
    <w:rsid w:val="00A00D0D"/>
    <w:rsid w:val="00A10C42"/>
    <w:rsid w:val="00A26D06"/>
    <w:rsid w:val="00A87D9E"/>
    <w:rsid w:val="00AC4E0D"/>
    <w:rsid w:val="00AD7D2D"/>
    <w:rsid w:val="00B34B22"/>
    <w:rsid w:val="00B370CE"/>
    <w:rsid w:val="00B5620C"/>
    <w:rsid w:val="00B71B20"/>
    <w:rsid w:val="00B8653F"/>
    <w:rsid w:val="00B90131"/>
    <w:rsid w:val="00B94205"/>
    <w:rsid w:val="00BB557B"/>
    <w:rsid w:val="00BC7B42"/>
    <w:rsid w:val="00BD1262"/>
    <w:rsid w:val="00BD6C7A"/>
    <w:rsid w:val="00BF19F8"/>
    <w:rsid w:val="00C17886"/>
    <w:rsid w:val="00C35E54"/>
    <w:rsid w:val="00C406BC"/>
    <w:rsid w:val="00C8241E"/>
    <w:rsid w:val="00CB3658"/>
    <w:rsid w:val="00CC05E0"/>
    <w:rsid w:val="00D36868"/>
    <w:rsid w:val="00D768F6"/>
    <w:rsid w:val="00D92B8C"/>
    <w:rsid w:val="00DD1156"/>
    <w:rsid w:val="00E154A4"/>
    <w:rsid w:val="00E275BF"/>
    <w:rsid w:val="00E419FF"/>
    <w:rsid w:val="00E4204E"/>
    <w:rsid w:val="00F65E99"/>
    <w:rsid w:val="00F746AE"/>
    <w:rsid w:val="00F83592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DE07"/>
  <w15:chartTrackingRefBased/>
  <w15:docId w15:val="{3BE952D2-8DFC-47B1-A5C0-207E6C6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0D"/>
    <w:pPr>
      <w:ind w:left="720"/>
      <w:contextualSpacing/>
    </w:pPr>
  </w:style>
  <w:style w:type="table" w:styleId="a4">
    <w:name w:val="Table Grid"/>
    <w:basedOn w:val="a1"/>
    <w:uiPriority w:val="39"/>
    <w:rsid w:val="00B9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2D317BBC6E44C85D87E52FC51E455" ma:contentTypeVersion="10" ma:contentTypeDescription="Create a new document." ma:contentTypeScope="" ma:versionID="0cd66d27a3b07fd4e67d4ba95b8eb645">
  <xsd:schema xmlns:xsd="http://www.w3.org/2001/XMLSchema" xmlns:xs="http://www.w3.org/2001/XMLSchema" xmlns:p="http://schemas.microsoft.com/office/2006/metadata/properties" xmlns:ns3="eb11d31e-a9b8-41a7-a6f5-48e3fc2dc565" targetNamespace="http://schemas.microsoft.com/office/2006/metadata/properties" ma:root="true" ma:fieldsID="f96614a9016c892f2cf40598787e9658" ns3:_="">
    <xsd:import namespace="eb11d31e-a9b8-41a7-a6f5-48e3fc2dc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31e-a9b8-41a7-a6f5-48e3fc2dc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95A87-D818-4B0A-86CC-6477213D7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1d31e-a9b8-41a7-a6f5-48e3fc2dc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CF43F-B813-4876-B0BF-175D9E55F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8CC27-DAAC-4B7D-8DFF-CCD1093FD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Kuksina</dc:creator>
  <cp:keywords/>
  <dc:description/>
  <cp:lastModifiedBy>Natalia Kuksina</cp:lastModifiedBy>
  <cp:revision>91</cp:revision>
  <cp:lastPrinted>2019-11-27T11:39:00Z</cp:lastPrinted>
  <dcterms:created xsi:type="dcterms:W3CDTF">2021-10-22T11:02:00Z</dcterms:created>
  <dcterms:modified xsi:type="dcterms:W3CDTF">2021-12-16T10:18:00Z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0x0101009332D317BBC6E44C85D87E52FC51E455</vt:lpwstr>
  </property>
</Properties>
</file>